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Aravali College of Engineering and Management, Faridabad</w:t>
      </w:r>
    </w:p>
    <w:p w:rsidR="00000000" w:rsidDel="00000000" w:rsidP="00000000" w:rsidRDefault="00000000" w:rsidRPr="00000000" w14:paraId="00000002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Observation Summary – CSE Labs 5S Audit (08/08/2025)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1. Common Strengths Across All Labs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Sorting (Seiri)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Obsolete computers, peripherals, and damaged accessories mostly removed.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Unnecessary software and files cleared in most labs.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Personal items removed from workstations.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Set in Order (Seiton)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Furniture generally arranged for optimal access.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Proper ventilation layouts implemented.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Shining (Seiso)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Computer screens, keyboards, floors, and CPU units generally kept clean.</w:t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Shared input devices sanitized in all labs.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Standardizing (Seiketsu)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Hardware maintenance schedules defined in most labs.</w:t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User access and security protocols in place.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Sustaining (Shitsuke)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System performance is monitored regularly.</w:t>
      </w:r>
    </w:p>
    <w:p w:rsidR="00000000" w:rsidDel="00000000" w:rsidP="00000000" w:rsidRDefault="00000000" w:rsidRPr="00000000" w14:paraId="00000013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User training sessions conducted in all labs.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2. Common Non-Conformities / Improvements Required</w:t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Cable &amp; Power Management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0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Marked as “Required” in all labs — cables not well organized.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Labeling of Equipment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Many labs have “Required” or “Partial” status for labeling computers and peripherals.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Cleaning &amp; Maintenance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2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Regular cleaning of air vents and filters is often “Partial.”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Software &amp; Data Management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Computer usage guidelines and software installation standards missing in all labs (“Required”).</w:t>
      </w:r>
    </w:p>
    <w:p w:rsidR="00000000" w:rsidDel="00000000" w:rsidP="00000000" w:rsidRDefault="00000000" w:rsidRPr="00000000" w14:paraId="0000001D">
      <w:pPr>
        <w:numPr>
          <w:ilvl w:val="0"/>
          <w:numId w:val="1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Data backup procedures marked as “Partial” in multiple labs.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Licensing &amp; Policy Review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Software licensing compliance and IT policy review marked as “Required” in most labs.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Feedback System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formal system for feedback and continuous improvement (marked “N.A.”).</w:t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3. Lab-Specific Remarks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Lab-01, Lab-02, Lab-03, Lab-04, Lab-05, Lab-06, Lab-07, Lab-08, Lab-09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Consistent issues with cable/power management, labeling, cleaning vents, and software/data management.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Fire extinguisher readiness mentioned in remarks for some labs.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Most “Required” items are procedural/documentation-related rather than physical cleanliness.</w:t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4. Overall Recommendation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Implement Cable &amp; Power Management Plans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– Label cables, use cable ties, and define routing paths.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Complete Equipment Labeling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– All computers, peripherals, and shared devices to be tagged.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Enhance Preventive Maintenance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– Schedule and record regular cleaning of air vents and filters.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Standardize Software &amp; Data Practices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– Prepare usage guidelines, installation standards, and backup protocols.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Ensure Licensing Compliance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– Keep updated records of software licenses; conduct periodic reviews.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Introduce Feedback &amp; Improvement System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– Allow staff and students to suggest improvements to the lab’s 5S implementation.</w:t>
      </w:r>
    </w:p>
    <w:p w:rsidR="00000000" w:rsidDel="00000000" w:rsidP="00000000" w:rsidRDefault="00000000" w:rsidRPr="00000000" w14:paraId="0000002E">
      <w:pPr>
        <w:rPr/>
      </w:pPr>
      <w:bookmarkStart w:colFirst="0" w:colLast="0" w:name="_heading=h.opbdaltqw31c" w:id="0"/>
      <w:bookmarkEnd w:id="0"/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rPr/>
    </w:pP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-323849</wp:posOffset>
          </wp:positionV>
          <wp:extent cx="982953" cy="642938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2953" cy="6429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4905375</wp:posOffset>
          </wp:positionH>
          <wp:positionV relativeFrom="paragraph">
            <wp:posOffset>-280987</wp:posOffset>
          </wp:positionV>
          <wp:extent cx="1309688" cy="56472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9688" cy="56472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E42F08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E42F08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E42F08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E42F0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IRB2lYFcUBPuyFTuzCyEQoUn6A==">CgMxLjAyDmgub3BiZGFsdHF3MzFjOAByITE1TFh3dkNOcUx2bnl3UDVDd2pzVHdydU1SVExGTzBMVg==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2025-08-11T09:30:00Z</dcterms:created>
  <dc:creator>soney</dc:creator>
</cp:coreProperties>
</file>